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8CD" w:rsidRDefault="00E618CD" w:rsidP="00E618CD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Аннотация к рабочей программе дисциплины «Технология».</w:t>
      </w:r>
    </w:p>
    <w:p w:rsidR="00E618CD" w:rsidRDefault="00E618CD" w:rsidP="00E618CD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E618CD" w:rsidRDefault="00E618CD" w:rsidP="00E618CD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разработана на основе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авторской программы </w:t>
      </w:r>
      <w:proofErr w:type="spellStart"/>
      <w:r>
        <w:rPr>
          <w:rFonts w:ascii="Times New Roman" w:hAnsi="Times New Roman"/>
          <w:sz w:val="28"/>
          <w:szCs w:val="28"/>
        </w:rPr>
        <w:t>Роговцевой</w:t>
      </w:r>
      <w:proofErr w:type="spellEnd"/>
      <w:r>
        <w:rPr>
          <w:rFonts w:ascii="Times New Roman" w:hAnsi="Times New Roman"/>
          <w:sz w:val="28"/>
          <w:szCs w:val="28"/>
        </w:rPr>
        <w:t xml:space="preserve"> Н.И. и др., планируемых результатов начального общего образования. </w:t>
      </w:r>
    </w:p>
    <w:p w:rsidR="00E618CD" w:rsidRDefault="00E618CD" w:rsidP="00E618CD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Цели программы 1. Овладение технологическими знаниями и технико-технологическими умениями. 2. Освоение продуктивной проектной деятельности. 3. Формирование позитивного эмоционально-ценностного отношения к труду и людям труда. </w:t>
      </w:r>
      <w:proofErr w:type="gramStart"/>
      <w:r>
        <w:rPr>
          <w:rFonts w:ascii="Times New Roman" w:hAnsi="Times New Roman"/>
          <w:sz w:val="28"/>
          <w:szCs w:val="28"/>
        </w:rPr>
        <w:t>Основные задачи: 1. духовно-нравственное развитие учащихся, освоение нравственно- эстетического и социально-исторического опыта человечества, отраженного в материальной культуре; 2. развитие эмоционально-ценностного отношения к социальному миру и миру природы через формирование позитивного отношения к труду и людям труда, знакомство с современными профессиями; 3. формирование умения осуществлять личностный выбор способов деятельности, реализовать их в практической деятельности, нести ответственность за результат своего труда;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4. формирование идентичности гражданина России в поликультурном многонациональном обществе на основе знакомства с ремеслами народов России; 5. развитие способности к равноправному сотрудничеству на основе уважения личности другого человека; воспитание толерантности к мнению и позиции других; 6. формирование целостной картины мира (образа мира) на основе познания мира через осмысление духовно-психологического содержания предметного мира и его единства с миром природы, освоения</w:t>
      </w:r>
      <w:proofErr w:type="gramEnd"/>
      <w:r>
        <w:rPr>
          <w:rFonts w:ascii="Times New Roman" w:hAnsi="Times New Roman"/>
          <w:sz w:val="28"/>
          <w:szCs w:val="28"/>
        </w:rPr>
        <w:t xml:space="preserve"> трудовых умений и навыков, осмысления технологии процесса выполнения изделий в проектной деятельности; 7. развитие познавательных мотивов, инициативности, любознательности и познавательных интересов на основе связи трудового и технологического образования с жизненным опытом и системой ценностей ребенка; 8. формирование мотивации успеха, готовности к действиям в новых условиях и нестандартных ситуациях; 9. гармоничное развитие понятийно-логического и образно- художественного мышления в процессе реализации проекта; 10. развитие творческого потенциала личности в процессе изготовления изделий при замене различных видов материалов, способов выполнения отдельных операций; 11. формирование первоначальных конструкторско-технологических знаний и умений на основе обучения работе с технологической картой, строгого выполнение технологии изготовления любых изделий; 12. развитие знаково-символического и пространственного мышления, творческого и репродуктивного воображения, творческого мышления; 13. формирование на основе овладения культурой проектной деятельности внутреннего плана деятельности, включающего </w:t>
      </w:r>
      <w:proofErr w:type="spellStart"/>
      <w:r>
        <w:rPr>
          <w:rFonts w:ascii="Times New Roman" w:hAnsi="Times New Roman"/>
          <w:sz w:val="28"/>
          <w:szCs w:val="28"/>
        </w:rPr>
        <w:t>целеполагание</w:t>
      </w:r>
      <w:proofErr w:type="spellEnd"/>
      <w:r>
        <w:rPr>
          <w:rFonts w:ascii="Times New Roman" w:hAnsi="Times New Roman"/>
          <w:sz w:val="28"/>
          <w:szCs w:val="28"/>
        </w:rPr>
        <w:t xml:space="preserve">, планирование (умение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оценку; </w:t>
      </w:r>
      <w:proofErr w:type="gramStart"/>
      <w:r>
        <w:rPr>
          <w:rFonts w:ascii="Times New Roman" w:hAnsi="Times New Roman"/>
          <w:sz w:val="28"/>
          <w:szCs w:val="28"/>
        </w:rPr>
        <w:t xml:space="preserve">14. </w:t>
      </w:r>
      <w:r>
        <w:rPr>
          <w:rFonts w:ascii="Times New Roman" w:hAnsi="Times New Roman"/>
          <w:sz w:val="28"/>
          <w:szCs w:val="28"/>
        </w:rPr>
        <w:lastRenderedPageBreak/>
        <w:t>обучение умению самостоятельно оценивать свое изделие, свой труд, приобщение к пониманию обязательности оценки качества продукции, работе над изделием в формате и логике проекта; 15. формирование умения переносить освоенные в проектной деятельности теоретические знания о технологическом процессе в практику изготовления изделий ручного труда, использовать технологические знания при изучении предмета «Окружающий мир» и других школьных дисциплин;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16. обучение приемам работы с природными, пластичными материалами, бумагой, тканью, работе с конструктором, формирование умения подбирать необходимые для выполнения изделия инструменты; 17. формирование привычки неукоснительно соблюдать технику безопасности и правила работы с инструментами, организации рабочего места; 18. формирование первоначальных умений поиска необходимой информации в словарях, каталогах, библиотеке, умений проверки, преобразования, хранения, передачи имеющейся информации, навыков использования компьютера;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19. формирование коммуникативных умений в процессе реализации проектной деятельности (выслушивать и принимать разные точки зрения и мнения, сравнивая их со своей; распределять обязанности, приходить к единому решению в процессе обсуждения (договариваться), аргументировать свою точку зрения, убеждать в правильности выбранного способа и т.д.); 20. формирование потребности в общении и осмысление его значимости для достижения положительного конечного результата;</w:t>
      </w:r>
      <w:proofErr w:type="gramEnd"/>
      <w:r>
        <w:rPr>
          <w:rFonts w:ascii="Times New Roman" w:hAnsi="Times New Roman"/>
          <w:sz w:val="28"/>
          <w:szCs w:val="28"/>
        </w:rPr>
        <w:t xml:space="preserve"> 21. формирование потребности в сотрудничестве, осмысление и соблюдение правил взаимодействия при групповой и парной работе, при общении с разными возрастными группами. </w:t>
      </w:r>
    </w:p>
    <w:p w:rsidR="00E618CD" w:rsidRDefault="00E618CD" w:rsidP="00E618CD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Место курса «Технология» в учебном плане. На изучение технологии в начальной школе отводится 1 ч в неделю. Курс рассчитан на 135 ч: 33 ч - в 1 классе (33 учебные недели), по 34 ч - во 2, 3 и 4 классах (34 учебные недели в каждом классе).</w:t>
      </w:r>
    </w:p>
    <w:p w:rsidR="00067919" w:rsidRDefault="00067919"/>
    <w:sectPr w:rsidR="000679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E618CD"/>
    <w:rsid w:val="00067919"/>
    <w:rsid w:val="00E61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67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715</Words>
  <Characters>4076</Characters>
  <Application>Microsoft Office Word</Application>
  <DocSecurity>0</DocSecurity>
  <Lines>33</Lines>
  <Paragraphs>9</Paragraphs>
  <ScaleCrop>false</ScaleCrop>
  <Company/>
  <LinksUpToDate>false</LinksUpToDate>
  <CharactersWithSpaces>4782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2015-02-05T06:14:00Z</dcterms:created>
  <dcterms:modified xsi:type="dcterms:W3CDTF">2015-02-05T06:14:00Z</dcterms:modified>
</cp:coreProperties>
</file>